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120"/>
      </w:pPr>
      <w:r>
        <w:rPr>
          <w:rFonts w:ascii="Calibri" w:cs="Calibri" w:eastAsia="Calibri" w:hAnsi="Calibri"/>
          <w:b/>
          <w:bCs/>
          <w:color w:val="C33F6A"/>
          <w:spacing w:val="36"/>
          <w:sz w:val="18"/>
          <w:szCs w:val="18"/>
        </w:rPr>
        <w:t xml:space="preserve">THE OXFORD AI SCHOOL</w:t>
      </w:r>
    </w:p>
    <w:p>
      <w:pPr>
        <w:spacing w:after="40"/>
      </w:pPr>
      <w:r>
        <w:rPr>
          <w:rFonts w:ascii="Georgia" w:cs="Georgia" w:eastAsia="Georgia" w:hAnsi="Georgia"/>
          <w:b/>
          <w:bCs/>
          <w:color w:val="1B3A6B"/>
          <w:sz w:val="44"/>
          <w:szCs w:val="44"/>
        </w:rPr>
        <w:t xml:space="preserve">AI Acceptable Use Policy</w:t>
      </w:r>
    </w:p>
    <w:p>
      <w:pPr>
        <w:spacing w:after="130"/>
      </w:pPr>
      <w:r>
        <w:rPr>
          <w:rFonts w:ascii="Georgia" w:cs="Georgia" w:eastAsia="Georgia" w:hAnsi="Georgia"/>
          <w:i/>
          <w:iCs/>
          <w:color w:val="5A6577"/>
          <w:sz w:val="22"/>
          <w:szCs w:val="22"/>
        </w:rPr>
        <w:t xml:space="preserve">A fill-in template for UK small businesses</w:t>
      </w:r>
    </w:p>
    <w:p>
      <w:pPr>
        <w:spacing w:after="110"/>
      </w:pPr>
      <w:r>
        <w:rPr>
          <w:rFonts w:ascii="Calibri" w:cs="Calibri" w:eastAsia="Calibri" w:hAnsi="Calibri"/>
          <w:color w:val="1D2433"/>
          <w:sz w:val="20"/>
          <w:szCs w:val="20"/>
        </w:rPr>
        <w:t xml:space="preserve">This is a working template to get you started, not a finished policy. Every shaded box is a prompt to complete. Work through the seven sections with the people who actually use AI in your business, replace each prompt with your own wording, then delete the guidance notes. Keep it short. A policy a new starter can read in five minutes is a policy that gets followed.</w:t>
      </w:r>
    </w:p>
    <w:tbl>
      <w:tblPr>
        <w:tblW w:type="dxa" w:w="9360"/>
        <w:tblBorders>
          <w:top w:val="none"/>
          <w:left w:val="single" w:color="E85E86" w:sz="18"/>
          <w:bottom w:val="none"/>
          <w:right w:val="none"/>
          <w:insideH w:val="single" w:color="auto" w:sz="4"/>
          <w:insideV w:val="single" w:color="auto" w:sz="4"/>
        </w:tblBorders>
      </w:tblPr>
      <w:tblGrid>
        <w:gridCol w:w="9360"/>
      </w:tblGrid>
      <w:tr>
        <w:tc>
          <w:tcPr>
            <w:tcW w:type="dxa" w:w="9360"/>
            <w:shd w:fill="FCEEF3" w:color="auto" w:val="clear"/>
            <w:tcMar>
              <w:top w:type="dxa" w:w="130"/>
              <w:left w:type="dxa" w:w="190"/>
              <w:bottom w:type="dxa" w:w="130"/>
              <w:right w:type="dxa" w:w="190"/>
            </w:tcMar>
          </w:tcPr>
          <w:p>
            <w:pPr>
              <w:spacing w:after="50"/>
            </w:pPr>
            <w:r>
              <w:rPr>
                <w:rFonts w:ascii="Georgia" w:cs="Georgia" w:eastAsia="Georgia" w:hAnsi="Georgia"/>
                <w:b/>
                <w:bCs/>
                <w:color w:val="1B3A6B"/>
                <w:sz w:val="20"/>
                <w:szCs w:val="20"/>
              </w:rPr>
              <w:t xml:space="preserve">For guidance only</w:t>
            </w:r>
          </w:p>
          <w:p>
            <w:r>
              <w:rPr>
                <w:rFonts w:ascii="Calibri" w:cs="Calibri" w:eastAsia="Calibri" w:hAnsi="Calibri"/>
                <w:color w:val="1D2433"/>
                <w:sz w:val="20"/>
                <w:szCs w:val="20"/>
              </w:rPr>
              <w:t xml:space="preserve">This template is for general guidance only and is not legal advice. It gives you a sound starting structure, but a comprehensive AI policy needs to be tailored to your business, your tools and your obligations under UK GDPR. To build a complete, workable policy with your team in a single day, sign up for The Oxford AI School </w:t>
            </w:r>
            <w:hyperlink w:history="1" r:id="rIdfygjop53ia_s5ulrqk9ja">
              <w:r>
                <w:rPr>
                  <w:rFonts w:ascii="Calibri" w:cs="Calibri" w:eastAsia="Calibri" w:hAnsi="Calibri"/>
                  <w:b/>
                  <w:bCs/>
                  <w:color w:val="C33F6A"/>
                  <w:sz w:val="20"/>
                  <w:szCs w:val="20"/>
                  <w:u w:val="single"/>
                </w:rPr>
                <w:t xml:space="preserve">AI Policy Workshop</w:t>
              </w:r>
            </w:hyperlink>
            <w:r>
              <w:rPr>
                <w:rFonts w:ascii="Calibri" w:cs="Calibri" w:eastAsia="Calibri" w:hAnsi="Calibri"/>
                <w:color w:val="1D2433"/>
                <w:sz w:val="20"/>
                <w:szCs w:val="20"/>
              </w:rPr>
              <w:t xml:space="preserve">.</w:t>
            </w:r>
          </w:p>
        </w:tc>
      </w:tr>
    </w:tbl>
    <w:p>
      <w:pPr>
        <w:spacing w:after="0" w:before="130"/>
      </w:pPr>
      <w:r>
        <w:rPr>
          <w:rFonts w:ascii="Calibri" w:cs="Calibri" w:eastAsia="Calibri" w:hAnsi="Calibri"/>
          <w:b/>
          <w:bCs/>
          <w:color w:val="1D2433"/>
          <w:sz w:val="20"/>
          <w:szCs w:val="20"/>
        </w:rPr>
        <w:t xml:space="preserve">Business name: </w:t>
      </w:r>
      <w:r>
        <w:rPr>
          <w:rFonts w:ascii="Calibri" w:cs="Calibri" w:eastAsia="Calibri" w:hAnsi="Calibri"/>
          <w:color w:val="1D2433"/>
          <w:sz w:val="20"/>
          <w:szCs w:val="20"/>
        </w:rPr>
        <w:t xml:space="preserve">____________________________     </w:t>
      </w:r>
      <w:r>
        <w:rPr>
          <w:rFonts w:ascii="Calibri" w:cs="Calibri" w:eastAsia="Calibri" w:hAnsi="Calibri"/>
          <w:b/>
          <w:bCs/>
          <w:color w:val="1D2433"/>
          <w:sz w:val="20"/>
          <w:szCs w:val="20"/>
        </w:rPr>
        <w:t xml:space="preserve">Version: </w:t>
      </w:r>
      <w:r>
        <w:rPr>
          <w:rFonts w:ascii="Calibri" w:cs="Calibri" w:eastAsia="Calibri" w:hAnsi="Calibri"/>
          <w:color w:val="1D2433"/>
          <w:sz w:val="20"/>
          <w:szCs w:val="20"/>
        </w:rPr>
        <w:t xml:space="preserve">__________     </w:t>
      </w:r>
      <w:r>
        <w:rPr>
          <w:rFonts w:ascii="Calibri" w:cs="Calibri" w:eastAsia="Calibri" w:hAnsi="Calibri"/>
          <w:b/>
          <w:bCs/>
          <w:color w:val="1D2433"/>
          <w:sz w:val="20"/>
          <w:szCs w:val="20"/>
        </w:rPr>
        <w:t xml:space="preserve">Date: </w:t>
      </w:r>
      <w:r>
        <w:rPr>
          <w:rFonts w:ascii="Calibri" w:cs="Calibri" w:eastAsia="Calibri" w:hAnsi="Calibri"/>
          <w:color w:val="1D2433"/>
          <w:sz w:val="20"/>
          <w:szCs w:val="20"/>
        </w:rPr>
        <w:t xml:space="preserve">__________</w:t>
      </w:r>
    </w:p>
    <w:p>
      <w:pPr>
        <w:spacing w:after="150"/>
      </w:pPr>
      <w:r>
        <w:t xml:space="preserv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3A6B" w:color="auto" w:val="clear"/>
            <w:tcMar>
              <w:top w:type="dxa" w:w="90"/>
              <w:left w:type="dxa" w:w="160"/>
              <w:bottom w:type="dxa" w:w="90"/>
              <w:right w:type="dxa" w:w="160"/>
            </w:tcMar>
          </w:tcPr>
          <w:p>
            <w:r>
              <w:rPr>
                <w:rFonts w:ascii="Calibri" w:cs="Calibri" w:eastAsia="Calibri" w:hAnsi="Calibri"/>
                <w:b/>
                <w:bCs/>
                <w:color w:val="F7C6D7"/>
                <w:sz w:val="17"/>
                <w:szCs w:val="17"/>
              </w:rPr>
              <w:t xml:space="preserve">SECTION 1   </w:t>
            </w:r>
            <w:r>
              <w:rPr>
                <w:rFonts w:ascii="Georgia" w:cs="Georgia" w:eastAsia="Georgia" w:hAnsi="Georgia"/>
                <w:b/>
                <w:bCs/>
                <w:color w:val="FFFFFF"/>
                <w:sz w:val="22"/>
                <w:szCs w:val="22"/>
              </w:rPr>
              <w:t xml:space="preserve">Purpose and scope</w:t>
            </w:r>
          </w:p>
        </w:tc>
      </w:tr>
    </w:tbl>
    <w:p>
      <w:pPr>
        <w:spacing w:after="50"/>
      </w:pPr>
      <w:r>
        <w:t xml:space="preserve"/>
      </w:r>
    </w:p>
    <w:p>
      <w:pPr>
        <w:spacing w:after="70"/>
      </w:pPr>
      <w:r>
        <w:rPr>
          <w:rFonts w:ascii="Calibri" w:cs="Calibri" w:eastAsia="Calibri" w:hAnsi="Calibri"/>
          <w:b/>
          <w:bCs/>
          <w:i/>
          <w:iCs/>
          <w:color w:val="C33F6A"/>
          <w:sz w:val="17"/>
          <w:szCs w:val="17"/>
        </w:rPr>
        <w:t xml:space="preserve">Fill in:  </w:t>
      </w:r>
      <w:r>
        <w:rPr>
          <w:rFonts w:ascii="Calibri" w:cs="Calibri" w:eastAsia="Calibri" w:hAnsi="Calibri"/>
          <w:i/>
          <w:iCs/>
          <w:color w:val="5A6577"/>
          <w:sz w:val="17"/>
          <w:szCs w:val="17"/>
        </w:rPr>
        <w:t xml:space="preserve">Two lines on what the policy is for, who it covers, and when it applies.</w:t>
      </w:r>
    </w:p>
    <w:tbl>
      <w:tblPr>
        <w:tblW w:type="dxa" w:w="9360"/>
        <w:tblBorders>
          <w:top w:val="single" w:color="E85E86" w:sz="6"/>
          <w:left w:val="single" w:color="E85E86" w:sz="12"/>
          <w:bottom w:val="single" w:color="E85E86" w:sz="6"/>
          <w:right w:val="single" w:color="E85E86" w:sz="6"/>
          <w:insideH w:val="single" w:color="auto" w:sz="4"/>
          <w:insideV w:val="single" w:color="auto" w:sz="4"/>
        </w:tblBorders>
      </w:tblPr>
      <w:tblGrid>
        <w:gridCol w:w="9360"/>
      </w:tblGrid>
      <w:tr>
        <w:tc>
          <w:tcPr>
            <w:tcW w:type="dxa" w:w="9360"/>
            <w:shd w:fill="D8DEE9" w:color="auto" w:val="clear"/>
            <w:tcMar>
              <w:top w:type="dxa" w:w="100"/>
              <w:left w:type="dxa" w:w="150"/>
              <w:bottom w:type="dxa" w:w="100"/>
              <w:right w:type="dxa" w:w="150"/>
            </w:tcMar>
          </w:tcPr>
          <w:p>
            <w:pPr>
              <w:spacing w:after="5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Purpose: e.g. how everyone at [Business] uses AI tools safely and responsibly</w:t>
            </w:r>
            <w:r>
              <w:rPr>
                <w:rFonts w:ascii="Calibri" w:cs="Calibri" w:eastAsia="Calibri" w:hAnsi="Calibri"/>
                <w:b/>
                <w:bCs/>
                <w:color w:val="1B3A6B"/>
                <w:sz w:val="19"/>
                <w:szCs w:val="19"/>
              </w:rPr>
              <w:t xml:space="preserve"> ]</w:t>
            </w:r>
          </w:p>
          <w:p>
            <w:pPr>
              <w:spacing w:after="5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Who it covers: employees, contractors, freelancers</w:t>
            </w:r>
            <w:r>
              <w:rPr>
                <w:rFonts w:ascii="Calibri" w:cs="Calibri" w:eastAsia="Calibri" w:hAnsi="Calibri"/>
                <w:b/>
                <w:bCs/>
                <w:color w:val="1B3A6B"/>
                <w:sz w:val="19"/>
                <w:szCs w:val="19"/>
              </w:rPr>
              <w:t xml:space="preserve"> ]</w:t>
            </w:r>
          </w:p>
          <w:p>
            <w:pPr>
              <w:spacing w:after="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When it applies: work devices, personal devices used for work, client work</w:t>
            </w:r>
            <w:r>
              <w:rPr>
                <w:rFonts w:ascii="Calibri" w:cs="Calibri" w:eastAsia="Calibri" w:hAnsi="Calibri"/>
                <w:b/>
                <w:bCs/>
                <w:color w:val="1B3A6B"/>
                <w:sz w:val="19"/>
                <w:szCs w:val="19"/>
              </w:rPr>
              <w:t xml:space="preserve"> ]</w:t>
            </w:r>
          </w:p>
        </w:tc>
      </w:tr>
    </w:tbl>
    <w:p>
      <w:pPr>
        <w:spacing w:after="120"/>
      </w:pPr>
      <w:r>
        <w:t xml:space="preserv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3A6B" w:color="auto" w:val="clear"/>
            <w:tcMar>
              <w:top w:type="dxa" w:w="90"/>
              <w:left w:type="dxa" w:w="160"/>
              <w:bottom w:type="dxa" w:w="90"/>
              <w:right w:type="dxa" w:w="160"/>
            </w:tcMar>
          </w:tcPr>
          <w:p>
            <w:r>
              <w:rPr>
                <w:rFonts w:ascii="Calibri" w:cs="Calibri" w:eastAsia="Calibri" w:hAnsi="Calibri"/>
                <w:b/>
                <w:bCs/>
                <w:color w:val="F7C6D7"/>
                <w:sz w:val="17"/>
                <w:szCs w:val="17"/>
              </w:rPr>
              <w:t xml:space="preserve">SECTION 2   </w:t>
            </w:r>
            <w:r>
              <w:rPr>
                <w:rFonts w:ascii="Georgia" w:cs="Georgia" w:eastAsia="Georgia" w:hAnsi="Georgia"/>
                <w:b/>
                <w:bCs/>
                <w:color w:val="FFFFFF"/>
                <w:sz w:val="22"/>
                <w:szCs w:val="22"/>
              </w:rPr>
              <w:t xml:space="preserve">Approved AI tools</w:t>
            </w:r>
          </w:p>
        </w:tc>
      </w:tr>
    </w:tbl>
    <w:p>
      <w:pPr>
        <w:spacing w:after="50"/>
      </w:pPr>
      <w:r>
        <w:t xml:space="preserve"/>
      </w:r>
    </w:p>
    <w:p>
      <w:pPr>
        <w:spacing w:after="70"/>
      </w:pPr>
      <w:r>
        <w:rPr>
          <w:rFonts w:ascii="Calibri" w:cs="Calibri" w:eastAsia="Calibri" w:hAnsi="Calibri"/>
          <w:b/>
          <w:bCs/>
          <w:i/>
          <w:iCs/>
          <w:color w:val="C33F6A"/>
          <w:sz w:val="17"/>
          <w:szCs w:val="17"/>
        </w:rPr>
        <w:t xml:space="preserve">Fill in:  </w:t>
      </w:r>
      <w:r>
        <w:rPr>
          <w:rFonts w:ascii="Calibri" w:cs="Calibri" w:eastAsia="Calibri" w:hAnsi="Calibri"/>
          <w:i/>
          <w:iCs/>
          <w:color w:val="5A6577"/>
          <w:sz w:val="17"/>
          <w:szCs w:val="17"/>
        </w:rPr>
        <w:t xml:space="preserve">List the tools you allow and the tier required, then the ones you ban. A free public tool is not the same as a business tier on data.</w:t>
      </w:r>
    </w:p>
    <w:p>
      <w:pPr>
        <w:spacing w:after="40" w:before="60"/>
      </w:pPr>
      <w:r>
        <w:rPr>
          <w:rFonts w:ascii="Calibri" w:cs="Calibri" w:eastAsia="Calibri" w:hAnsi="Calibri"/>
          <w:b/>
          <w:bCs/>
          <w:color w:val="14274D"/>
          <w:sz w:val="19"/>
          <w:szCs w:val="19"/>
        </w:rPr>
        <w:t xml:space="preserve">Tools we allow (and the tier required):</w:t>
      </w:r>
    </w:p>
    <w:tbl>
      <w:tblPr>
        <w:tblW w:type="dxa" w:w="9360"/>
        <w:tblBorders>
          <w:top w:val="single" w:color="E85E86" w:sz="6"/>
          <w:left w:val="single" w:color="E85E86" w:sz="12"/>
          <w:bottom w:val="single" w:color="E85E86" w:sz="6"/>
          <w:right w:val="single" w:color="E85E86" w:sz="6"/>
          <w:insideH w:val="single" w:color="auto" w:sz="4"/>
          <w:insideV w:val="single" w:color="auto" w:sz="4"/>
        </w:tblBorders>
      </w:tblPr>
      <w:tblGrid>
        <w:gridCol w:w="9360"/>
      </w:tblGrid>
      <w:tr>
        <w:tc>
          <w:tcPr>
            <w:tcW w:type="dxa" w:w="9360"/>
            <w:shd w:fill="D8DEE9" w:color="auto" w:val="clear"/>
            <w:tcMar>
              <w:top w:type="dxa" w:w="100"/>
              <w:left w:type="dxa" w:w="150"/>
              <w:bottom w:type="dxa" w:w="100"/>
              <w:right w:type="dxa" w:w="150"/>
            </w:tcMar>
          </w:tcPr>
          <w:p>
            <w:pPr>
              <w:spacing w:after="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e.g. ChatGPT (Team), Claude (Team), Microsoft Copilot (M365), Google Gemini (Workspace)</w:t>
            </w:r>
            <w:r>
              <w:rPr>
                <w:rFonts w:ascii="Calibri" w:cs="Calibri" w:eastAsia="Calibri" w:hAnsi="Calibri"/>
                <w:b/>
                <w:bCs/>
                <w:color w:val="1B3A6B"/>
                <w:sz w:val="19"/>
                <w:szCs w:val="19"/>
              </w:rPr>
              <w:t xml:space="preserve"> ]</w:t>
            </w:r>
          </w:p>
        </w:tc>
      </w:tr>
    </w:tbl>
    <w:p>
      <w:pPr>
        <w:spacing w:after="40" w:before="60"/>
      </w:pPr>
      <w:r>
        <w:rPr>
          <w:rFonts w:ascii="Calibri" w:cs="Calibri" w:eastAsia="Calibri" w:hAnsi="Calibri"/>
          <w:b/>
          <w:bCs/>
          <w:color w:val="14274D"/>
          <w:sz w:val="19"/>
          <w:szCs w:val="19"/>
        </w:rPr>
        <w:t xml:space="preserve">Tools we do not allow (with reasons):</w:t>
      </w:r>
    </w:p>
    <w:tbl>
      <w:tblPr>
        <w:tblW w:type="dxa" w:w="9360"/>
        <w:tblBorders>
          <w:top w:val="single" w:color="E85E86" w:sz="6"/>
          <w:left w:val="single" w:color="E85E86" w:sz="12"/>
          <w:bottom w:val="single" w:color="E85E86" w:sz="6"/>
          <w:right w:val="single" w:color="E85E86" w:sz="6"/>
          <w:insideH w:val="single" w:color="auto" w:sz="4"/>
          <w:insideV w:val="single" w:color="auto" w:sz="4"/>
        </w:tblBorders>
      </w:tblPr>
      <w:tblGrid>
        <w:gridCol w:w="9360"/>
      </w:tblGrid>
      <w:tr>
        <w:tc>
          <w:tcPr>
            <w:tcW w:type="dxa" w:w="9360"/>
            <w:shd w:fill="D8DEE9" w:color="auto" w:val="clear"/>
            <w:tcMar>
              <w:top w:type="dxa" w:w="100"/>
              <w:left w:type="dxa" w:w="150"/>
              <w:bottom w:type="dxa" w:w="100"/>
              <w:right w:type="dxa" w:w="150"/>
            </w:tcMar>
          </w:tcPr>
          <w:p>
            <w:pPr>
              <w:spacing w:after="5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e.g. free public AI accounts for any work involving personal or client data</w:t>
            </w:r>
            <w:r>
              <w:rPr>
                <w:rFonts w:ascii="Calibri" w:cs="Calibri" w:eastAsia="Calibri" w:hAnsi="Calibri"/>
                <w:b/>
                <w:bCs/>
                <w:color w:val="1B3A6B"/>
                <w:sz w:val="19"/>
                <w:szCs w:val="19"/>
              </w:rPr>
              <w:t xml:space="preserve"> ]</w:t>
            </w:r>
          </w:p>
          <w:p>
            <w:pPr>
              <w:spacing w:after="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Any tool not on this list without a gatekeeper's approval</w:t>
            </w:r>
            <w:r>
              <w:rPr>
                <w:rFonts w:ascii="Calibri" w:cs="Calibri" w:eastAsia="Calibri" w:hAnsi="Calibri"/>
                <w:b/>
                <w:bCs/>
                <w:color w:val="1B3A6B"/>
                <w:sz w:val="19"/>
                <w:szCs w:val="19"/>
              </w:rPr>
              <w:t xml:space="preserve"> ]</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3A6B" w:color="auto" w:val="clear"/>
            <w:tcMar>
              <w:top w:type="dxa" w:w="90"/>
              <w:left w:type="dxa" w:w="160"/>
              <w:bottom w:type="dxa" w:w="90"/>
              <w:right w:type="dxa" w:w="160"/>
            </w:tcMar>
          </w:tcPr>
          <w:p>
            <w:r>
              <w:rPr>
                <w:rFonts w:ascii="Calibri" w:cs="Calibri" w:eastAsia="Calibri" w:hAnsi="Calibri"/>
                <w:b/>
                <w:bCs/>
                <w:color w:val="F7C6D7"/>
                <w:sz w:val="17"/>
                <w:szCs w:val="17"/>
              </w:rPr>
              <w:t xml:space="preserve">SECTION 3   </w:t>
            </w:r>
            <w:r>
              <w:rPr>
                <w:rFonts w:ascii="Georgia" w:cs="Georgia" w:eastAsia="Georgia" w:hAnsi="Georgia"/>
                <w:b/>
                <w:bCs/>
                <w:color w:val="FFFFFF"/>
                <w:sz w:val="22"/>
                <w:szCs w:val="22"/>
              </w:rPr>
              <w:t xml:space="preserve">What AI is for</w:t>
            </w:r>
          </w:p>
        </w:tc>
      </w:tr>
    </w:tbl>
    <w:p>
      <w:pPr>
        <w:spacing w:after="50"/>
      </w:pPr>
      <w:r>
        <w:t xml:space="preserve"/>
      </w:r>
    </w:p>
    <w:p>
      <w:pPr>
        <w:spacing w:after="70"/>
      </w:pPr>
      <w:r>
        <w:rPr>
          <w:rFonts w:ascii="Calibri" w:cs="Calibri" w:eastAsia="Calibri" w:hAnsi="Calibri"/>
          <w:b/>
          <w:bCs/>
          <w:i/>
          <w:iCs/>
          <w:color w:val="C33F6A"/>
          <w:sz w:val="17"/>
          <w:szCs w:val="17"/>
        </w:rPr>
        <w:t xml:space="preserve">Fill in:  </w:t>
      </w:r>
      <w:r>
        <w:rPr>
          <w:rFonts w:ascii="Calibri" w:cs="Calibri" w:eastAsia="Calibri" w:hAnsi="Calibri"/>
          <w:i/>
          <w:iCs/>
          <w:color w:val="5A6577"/>
          <w:sz w:val="17"/>
          <w:szCs w:val="17"/>
        </w:rPr>
        <w:t xml:space="preserve">Define the jobs AI does here, and the jobs it never does on its own.</w:t>
      </w:r>
    </w:p>
    <w:p>
      <w:pPr>
        <w:spacing w:after="40" w:before="60"/>
      </w:pPr>
      <w:r>
        <w:rPr>
          <w:rFonts w:ascii="Calibri" w:cs="Calibri" w:eastAsia="Calibri" w:hAnsi="Calibri"/>
          <w:b/>
          <w:bCs/>
          <w:color w:val="14274D"/>
          <w:sz w:val="19"/>
          <w:szCs w:val="19"/>
        </w:rPr>
        <w:t xml:space="preserve">AI may be used for:</w:t>
      </w:r>
    </w:p>
    <w:tbl>
      <w:tblPr>
        <w:tblW w:type="dxa" w:w="9360"/>
        <w:tblBorders>
          <w:top w:val="single" w:color="E85E86" w:sz="6"/>
          <w:left w:val="single" w:color="E85E86" w:sz="12"/>
          <w:bottom w:val="single" w:color="E85E86" w:sz="6"/>
          <w:right w:val="single" w:color="E85E86" w:sz="6"/>
          <w:insideH w:val="single" w:color="auto" w:sz="4"/>
          <w:insideV w:val="single" w:color="auto" w:sz="4"/>
        </w:tblBorders>
      </w:tblPr>
      <w:tblGrid>
        <w:gridCol w:w="9360"/>
      </w:tblGrid>
      <w:tr>
        <w:tc>
          <w:tcPr>
            <w:tcW w:type="dxa" w:w="9360"/>
            <w:shd w:fill="D8DEE9" w:color="auto" w:val="clear"/>
            <w:tcMar>
              <w:top w:type="dxa" w:w="100"/>
              <w:left w:type="dxa" w:w="150"/>
              <w:bottom w:type="dxa" w:w="100"/>
              <w:right w:type="dxa" w:w="150"/>
            </w:tcMar>
          </w:tcPr>
          <w:p>
            <w:pPr>
              <w:spacing w:after="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e.g. drafting emails and documents, summarising, first-pass research, tidying data, ideas</w:t>
            </w:r>
            <w:r>
              <w:rPr>
                <w:rFonts w:ascii="Calibri" w:cs="Calibri" w:eastAsia="Calibri" w:hAnsi="Calibri"/>
                <w:b/>
                <w:bCs/>
                <w:color w:val="1B3A6B"/>
                <w:sz w:val="19"/>
                <w:szCs w:val="19"/>
              </w:rPr>
              <w:t xml:space="preserve"> ]</w:t>
            </w:r>
          </w:p>
        </w:tc>
      </w:tr>
    </w:tbl>
    <w:p>
      <w:pPr>
        <w:spacing w:after="40" w:before="60"/>
      </w:pPr>
      <w:r>
        <w:rPr>
          <w:rFonts w:ascii="Calibri" w:cs="Calibri" w:eastAsia="Calibri" w:hAnsi="Calibri"/>
          <w:b/>
          <w:bCs/>
          <w:color w:val="14274D"/>
          <w:sz w:val="19"/>
          <w:szCs w:val="19"/>
        </w:rPr>
        <w:t xml:space="preserve">AI must never be used alone for:</w:t>
      </w:r>
    </w:p>
    <w:tbl>
      <w:tblPr>
        <w:tblW w:type="dxa" w:w="9360"/>
        <w:tblBorders>
          <w:top w:val="single" w:color="E85E86" w:sz="6"/>
          <w:left w:val="single" w:color="E85E86" w:sz="12"/>
          <w:bottom w:val="single" w:color="E85E86" w:sz="6"/>
          <w:right w:val="single" w:color="E85E86" w:sz="6"/>
          <w:insideH w:val="single" w:color="auto" w:sz="4"/>
          <w:insideV w:val="single" w:color="auto" w:sz="4"/>
        </w:tblBorders>
      </w:tblPr>
      <w:tblGrid>
        <w:gridCol w:w="9360"/>
      </w:tblGrid>
      <w:tr>
        <w:tc>
          <w:tcPr>
            <w:tcW w:type="dxa" w:w="9360"/>
            <w:shd w:fill="D8DEE9" w:color="auto" w:val="clear"/>
            <w:tcMar>
              <w:top w:type="dxa" w:w="100"/>
              <w:left w:type="dxa" w:w="150"/>
              <w:bottom w:type="dxa" w:w="100"/>
              <w:right w:type="dxa" w:w="150"/>
            </w:tcMar>
          </w:tcPr>
          <w:p>
            <w:pPr>
              <w:spacing w:after="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e.g. final decisions on money, hiring or firing; anything sent to a client without a human check</w:t>
            </w:r>
            <w:r>
              <w:rPr>
                <w:rFonts w:ascii="Calibri" w:cs="Calibri" w:eastAsia="Calibri" w:hAnsi="Calibri"/>
                <w:b/>
                <w:bCs/>
                <w:color w:val="1B3A6B"/>
                <w:sz w:val="19"/>
                <w:szCs w:val="19"/>
              </w:rPr>
              <w:t xml:space="preserve"> ]</w:t>
            </w:r>
          </w:p>
        </w:tc>
      </w:tr>
    </w:tbl>
    <w:p>
      <w:pPr>
        <w:spacing w:after="60" w:before="60"/>
      </w:pPr>
      <w:r>
        <w:rPr>
          <w:rFonts w:ascii="Calibri" w:cs="Calibri" w:eastAsia="Calibri" w:hAnsi="Calibri"/>
          <w:b/>
          <w:bCs/>
          <w:color w:val="1B3A6B"/>
          <w:sz w:val="20"/>
          <w:szCs w:val="20"/>
        </w:rPr>
        <w:t xml:space="preserve">Golden rule:  </w:t>
      </w:r>
      <w:r>
        <w:rPr>
          <w:rFonts w:ascii="Calibri" w:cs="Calibri" w:eastAsia="Calibri" w:hAnsi="Calibri"/>
          <w:i/>
          <w:iCs/>
          <w:color w:val="1D2433"/>
          <w:sz w:val="20"/>
          <w:szCs w:val="20"/>
        </w:rPr>
        <w:t xml:space="preserve">AI drafts, a person decides. Nothing leaves the business on the machine's say-so alone.</w:t>
      </w:r>
    </w:p>
    <w:p>
      <w:pPr>
        <w:spacing w:after="110"/>
      </w:pPr>
      <w:r>
        <w:t xml:space="preserv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3A6B" w:color="auto" w:val="clear"/>
            <w:tcMar>
              <w:top w:type="dxa" w:w="90"/>
              <w:left w:type="dxa" w:w="160"/>
              <w:bottom w:type="dxa" w:w="90"/>
              <w:right w:type="dxa" w:w="160"/>
            </w:tcMar>
          </w:tcPr>
          <w:p>
            <w:r>
              <w:rPr>
                <w:rFonts w:ascii="Calibri" w:cs="Calibri" w:eastAsia="Calibri" w:hAnsi="Calibri"/>
                <w:b/>
                <w:bCs/>
                <w:color w:val="F7C6D7"/>
                <w:sz w:val="17"/>
                <w:szCs w:val="17"/>
              </w:rPr>
              <w:t xml:space="preserve">SECTION 4   </w:t>
            </w:r>
            <w:r>
              <w:rPr>
                <w:rFonts w:ascii="Georgia" w:cs="Georgia" w:eastAsia="Georgia" w:hAnsi="Georgia"/>
                <w:b/>
                <w:bCs/>
                <w:color w:val="FFFFFF"/>
                <w:sz w:val="22"/>
                <w:szCs w:val="22"/>
              </w:rPr>
              <w:t xml:space="preserve">The data red line (UK GDPR)</w:t>
            </w:r>
          </w:p>
        </w:tc>
      </w:tr>
    </w:tbl>
    <w:p>
      <w:pPr>
        <w:spacing w:after="50"/>
      </w:pPr>
      <w:r>
        <w:t xml:space="preserve"/>
      </w:r>
    </w:p>
    <w:p>
      <w:pPr>
        <w:spacing w:after="70"/>
      </w:pPr>
      <w:r>
        <w:rPr>
          <w:rFonts w:ascii="Calibri" w:cs="Calibri" w:eastAsia="Calibri" w:hAnsi="Calibri"/>
          <w:b/>
          <w:bCs/>
          <w:i/>
          <w:iCs/>
          <w:color w:val="C33F6A"/>
          <w:sz w:val="17"/>
          <w:szCs w:val="17"/>
        </w:rPr>
        <w:t xml:space="preserve">Fill in:  </w:t>
      </w:r>
      <w:r>
        <w:rPr>
          <w:rFonts w:ascii="Calibri" w:cs="Calibri" w:eastAsia="Calibri" w:hAnsi="Calibri"/>
          <w:i/>
          <w:iCs/>
          <w:color w:val="5A6577"/>
          <w:sz w:val="17"/>
          <w:szCs w:val="17"/>
        </w:rPr>
        <w:t xml:space="preserve">The section that keeps you out of trouble. Spell out what must never go into a public AI tool, then what to do instead.</w:t>
      </w:r>
    </w:p>
    <w:p>
      <w:pPr>
        <w:spacing w:after="40" w:before="60"/>
      </w:pPr>
      <w:r>
        <w:rPr>
          <w:rFonts w:ascii="Calibri" w:cs="Calibri" w:eastAsia="Calibri" w:hAnsi="Calibri"/>
          <w:b/>
          <w:bCs/>
          <w:color w:val="14274D"/>
          <w:sz w:val="19"/>
          <w:szCs w:val="19"/>
        </w:rPr>
        <w:t xml:space="preserve">Never enter the following into a public AI tool:</w:t>
      </w:r>
    </w:p>
    <w:tbl>
      <w:tblPr>
        <w:tblW w:type="dxa" w:w="9360"/>
        <w:tblBorders>
          <w:top w:val="single" w:color="E85E86" w:sz="6"/>
          <w:left w:val="single" w:color="E85E86" w:sz="12"/>
          <w:bottom w:val="single" w:color="E85E86" w:sz="6"/>
          <w:right w:val="single" w:color="E85E86" w:sz="6"/>
          <w:insideH w:val="single" w:color="auto" w:sz="4"/>
          <w:insideV w:val="single" w:color="auto" w:sz="4"/>
        </w:tblBorders>
      </w:tblPr>
      <w:tblGrid>
        <w:gridCol w:w="9360"/>
      </w:tblGrid>
      <w:tr>
        <w:tc>
          <w:tcPr>
            <w:tcW w:type="dxa" w:w="9360"/>
            <w:shd w:fill="D8DEE9" w:color="auto" w:val="clear"/>
            <w:tcMar>
              <w:top w:type="dxa" w:w="100"/>
              <w:left w:type="dxa" w:w="150"/>
              <w:bottom w:type="dxa" w:w="100"/>
              <w:right w:type="dxa" w:w="150"/>
            </w:tcMar>
          </w:tcPr>
          <w:p>
            <w:pPr>
              <w:spacing w:after="5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Customer, staff and candidate personal data (names, emails, phone numbers, addresses)</w:t>
            </w:r>
            <w:r>
              <w:rPr>
                <w:rFonts w:ascii="Calibri" w:cs="Calibri" w:eastAsia="Calibri" w:hAnsi="Calibri"/>
                <w:b/>
                <w:bCs/>
                <w:color w:val="1B3A6B"/>
                <w:sz w:val="19"/>
                <w:szCs w:val="19"/>
              </w:rPr>
              <w:t xml:space="preserve"> ]</w:t>
            </w:r>
          </w:p>
          <w:p>
            <w:pPr>
              <w:spacing w:after="5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Financial and bank details; health or special category data</w:t>
            </w:r>
            <w:r>
              <w:rPr>
                <w:rFonts w:ascii="Calibri" w:cs="Calibri" w:eastAsia="Calibri" w:hAnsi="Calibri"/>
                <w:b/>
                <w:bCs/>
                <w:color w:val="1B3A6B"/>
                <w:sz w:val="19"/>
                <w:szCs w:val="19"/>
              </w:rPr>
              <w:t xml:space="preserve"> ]</w:t>
            </w:r>
          </w:p>
          <w:p>
            <w:pPr>
              <w:spacing w:after="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Login credentials; anything under an NDA or marked confidential</w:t>
            </w:r>
            <w:r>
              <w:rPr>
                <w:rFonts w:ascii="Calibri" w:cs="Calibri" w:eastAsia="Calibri" w:hAnsi="Calibri"/>
                <w:b/>
                <w:bCs/>
                <w:color w:val="1B3A6B"/>
                <w:sz w:val="19"/>
                <w:szCs w:val="19"/>
              </w:rPr>
              <w:t xml:space="preserve"> ]</w:t>
            </w:r>
          </w:p>
        </w:tc>
      </w:tr>
    </w:tbl>
    <w:p>
      <w:pPr>
        <w:spacing w:after="40" w:before="60"/>
      </w:pPr>
      <w:r>
        <w:rPr>
          <w:rFonts w:ascii="Calibri" w:cs="Calibri" w:eastAsia="Calibri" w:hAnsi="Calibri"/>
          <w:b/>
          <w:bCs/>
          <w:color w:val="14274D"/>
          <w:sz w:val="19"/>
          <w:szCs w:val="19"/>
        </w:rPr>
        <w:t xml:space="preserve">What to do instead:</w:t>
      </w:r>
    </w:p>
    <w:tbl>
      <w:tblPr>
        <w:tblW w:type="dxa" w:w="9360"/>
        <w:tblBorders>
          <w:top w:val="single" w:color="E85E86" w:sz="6"/>
          <w:left w:val="single" w:color="E85E86" w:sz="12"/>
          <w:bottom w:val="single" w:color="E85E86" w:sz="6"/>
          <w:right w:val="single" w:color="E85E86" w:sz="6"/>
          <w:insideH w:val="single" w:color="auto" w:sz="4"/>
          <w:insideV w:val="single" w:color="auto" w:sz="4"/>
        </w:tblBorders>
      </w:tblPr>
      <w:tblGrid>
        <w:gridCol w:w="9360"/>
      </w:tblGrid>
      <w:tr>
        <w:tc>
          <w:tcPr>
            <w:tcW w:type="dxa" w:w="9360"/>
            <w:shd w:fill="D8DEE9" w:color="auto" w:val="clear"/>
            <w:tcMar>
              <w:top w:type="dxa" w:w="100"/>
              <w:left w:type="dxa" w:w="150"/>
              <w:bottom w:type="dxa" w:w="100"/>
              <w:right w:type="dxa" w:w="150"/>
            </w:tcMar>
          </w:tcPr>
          <w:p>
            <w:pPr>
              <w:spacing w:after="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e.g. anonymise data first, or use an approved business-tier tool with a data processing agreement</w:t>
            </w:r>
            <w:r>
              <w:rPr>
                <w:rFonts w:ascii="Calibri" w:cs="Calibri" w:eastAsia="Calibri" w:hAnsi="Calibri"/>
                <w:b/>
                <w:bCs/>
                <w:color w:val="1B3A6B"/>
                <w:sz w:val="19"/>
                <w:szCs w:val="19"/>
              </w:rPr>
              <w:t xml:space="preserve"> ]</w:t>
            </w:r>
          </w:p>
        </w:tc>
      </w:tr>
    </w:tbl>
    <w:p>
      <w:pPr>
        <w:spacing w:after="110"/>
      </w:pPr>
      <w:r>
        <w:t xml:space="preserv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3A6B" w:color="auto" w:val="clear"/>
            <w:tcMar>
              <w:top w:type="dxa" w:w="90"/>
              <w:left w:type="dxa" w:w="160"/>
              <w:bottom w:type="dxa" w:w="90"/>
              <w:right w:type="dxa" w:w="160"/>
            </w:tcMar>
          </w:tcPr>
          <w:p>
            <w:r>
              <w:rPr>
                <w:rFonts w:ascii="Calibri" w:cs="Calibri" w:eastAsia="Calibri" w:hAnsi="Calibri"/>
                <w:b/>
                <w:bCs/>
                <w:color w:val="F7C6D7"/>
                <w:sz w:val="17"/>
                <w:szCs w:val="17"/>
              </w:rPr>
              <w:t xml:space="preserve">SECTION 5   </w:t>
            </w:r>
            <w:r>
              <w:rPr>
                <w:rFonts w:ascii="Georgia" w:cs="Georgia" w:eastAsia="Georgia" w:hAnsi="Georgia"/>
                <w:b/>
                <w:bCs/>
                <w:color w:val="FFFFFF"/>
                <w:sz w:val="22"/>
                <w:szCs w:val="22"/>
              </w:rPr>
              <w:t xml:space="preserve">Rules by department</w:t>
            </w:r>
          </w:p>
        </w:tc>
      </w:tr>
    </w:tbl>
    <w:p>
      <w:pPr>
        <w:spacing w:after="50"/>
      </w:pPr>
      <w:r>
        <w:t xml:space="preserve"/>
      </w:r>
    </w:p>
    <w:p>
      <w:pPr>
        <w:spacing w:after="70"/>
      </w:pPr>
      <w:r>
        <w:rPr>
          <w:rFonts w:ascii="Calibri" w:cs="Calibri" w:eastAsia="Calibri" w:hAnsi="Calibri"/>
          <w:b/>
          <w:bCs/>
          <w:i/>
          <w:iCs/>
          <w:color w:val="C33F6A"/>
          <w:sz w:val="17"/>
          <w:szCs w:val="17"/>
        </w:rPr>
        <w:t xml:space="preserve">Fill in:  </w:t>
      </w:r>
      <w:r>
        <w:rPr>
          <w:rFonts w:ascii="Calibri" w:cs="Calibri" w:eastAsia="Calibri" w:hAnsi="Calibri"/>
          <w:i/>
          <w:iCs/>
          <w:color w:val="5A6577"/>
          <w:sz w:val="17"/>
          <w:szCs w:val="17"/>
        </w:rPr>
        <w:t xml:space="preserve">Give each team its own fair-game and off-limits list. Match the freedom to the risk. Edit the rows to fit your business.</w:t>
      </w:r>
    </w:p>
    <w:tbl>
      <w:tblPr>
        <w:tblW w:type="dxa" w:w="9360"/>
        <w:tblBorders>
          <w:top w:val="single" w:color="EEE1E7" w:sz="4"/>
          <w:left w:val="single" w:color="EEE1E7" w:sz="4"/>
          <w:bottom w:val="single" w:color="EEE1E7" w:sz="4"/>
          <w:right w:val="single" w:color="EEE1E7" w:sz="4"/>
          <w:insideH w:val="single" w:color="EEE1E7" w:sz="4"/>
          <w:insideV w:val="single" w:color="EEE1E7" w:sz="4"/>
        </w:tblBorders>
      </w:tblPr>
      <w:tblGrid>
        <w:gridCol w:w="1700"/>
        <w:gridCol w:w="3830"/>
        <w:gridCol w:w="3830"/>
      </w:tblGrid>
      <w:tr>
        <w:tc>
          <w:tcPr>
            <w:tcW w:type="dxa" w:w="1700"/>
            <w:shd w:fill="1B3A6B" w:color="auto" w:val="clear"/>
            <w:tcMar>
              <w:top w:type="dxa" w:w="50"/>
              <w:left w:type="dxa" w:w="110"/>
              <w:bottom w:type="dxa" w:w="50"/>
              <w:right w:type="dxa" w:w="110"/>
            </w:tcMar>
          </w:tcPr>
          <w:p>
            <w:r>
              <w:rPr>
                <w:rFonts w:ascii="Calibri" w:cs="Calibri" w:eastAsia="Calibri" w:hAnsi="Calibri"/>
                <w:b/>
                <w:bCs/>
                <w:color w:val="FFFFFF"/>
                <w:sz w:val="16"/>
                <w:szCs w:val="16"/>
              </w:rPr>
              <w:t xml:space="preserve">Department</w:t>
            </w:r>
          </w:p>
        </w:tc>
        <w:tc>
          <w:tcPr>
            <w:tcW w:type="dxa" w:w="3830"/>
            <w:shd w:fill="1B3A6B" w:color="auto" w:val="clear"/>
            <w:tcMar>
              <w:top w:type="dxa" w:w="50"/>
              <w:left w:type="dxa" w:w="110"/>
              <w:bottom w:type="dxa" w:w="50"/>
              <w:right w:type="dxa" w:w="110"/>
            </w:tcMar>
          </w:tcPr>
          <w:p>
            <w:r>
              <w:rPr>
                <w:rFonts w:ascii="Calibri" w:cs="Calibri" w:eastAsia="Calibri" w:hAnsi="Calibri"/>
                <w:b/>
                <w:bCs/>
                <w:color w:val="FFFFFF"/>
                <w:sz w:val="16"/>
                <w:szCs w:val="16"/>
              </w:rPr>
              <w:t xml:space="preserve">Fair game</w:t>
            </w:r>
          </w:p>
        </w:tc>
        <w:tc>
          <w:tcPr>
            <w:tcW w:type="dxa" w:w="3830"/>
            <w:shd w:fill="1B3A6B" w:color="auto" w:val="clear"/>
            <w:tcMar>
              <w:top w:type="dxa" w:w="50"/>
              <w:left w:type="dxa" w:w="110"/>
              <w:bottom w:type="dxa" w:w="50"/>
              <w:right w:type="dxa" w:w="110"/>
            </w:tcMar>
          </w:tcPr>
          <w:p>
            <w:r>
              <w:rPr>
                <w:rFonts w:ascii="Calibri" w:cs="Calibri" w:eastAsia="Calibri" w:hAnsi="Calibri"/>
                <w:b/>
                <w:bCs/>
                <w:color w:val="FFFFFF"/>
                <w:sz w:val="16"/>
                <w:szCs w:val="16"/>
              </w:rPr>
              <w:t xml:space="preserve">Off limits</w:t>
            </w:r>
          </w:p>
        </w:tc>
      </w:tr>
      <w:tr>
        <w:tc>
          <w:tcPr>
            <w:tcW w:type="dxa" w:w="1700"/>
            <w:tcMar>
              <w:top w:type="dxa" w:w="50"/>
              <w:left w:type="dxa" w:w="110"/>
              <w:bottom w:type="dxa" w:w="50"/>
              <w:right w:type="dxa" w:w="110"/>
            </w:tcMar>
          </w:tcPr>
          <w:p>
            <w:r>
              <w:rPr>
                <w:rFonts w:ascii="Calibri" w:cs="Calibri" w:eastAsia="Calibri" w:hAnsi="Calibri"/>
                <w:b w:val="false"/>
                <w:bCs w:val="false"/>
                <w:color w:val="1D2433"/>
                <w:sz w:val="17"/>
                <w:szCs w:val="17"/>
              </w:rPr>
              <w:t xml:space="preserve">Sales</w:t>
            </w:r>
          </w:p>
        </w:tc>
        <w:tc>
          <w:tcPr>
            <w:tcW w:type="dxa" w:w="3830"/>
            <w:tcMar>
              <w:top w:type="dxa" w:w="50"/>
              <w:left w:type="dxa" w:w="110"/>
              <w:bottom w:type="dxa" w:w="50"/>
              <w:right w:type="dxa" w:w="110"/>
            </w:tcMar>
          </w:tcPr>
          <w:p>
            <w:r>
              <w:rPr>
                <w:rFonts w:ascii="Calibri" w:cs="Calibri" w:eastAsia="Calibri" w:hAnsi="Calibri"/>
                <w:b w:val="false"/>
                <w:bCs w:val="false"/>
                <w:color w:val="1D2433"/>
                <w:sz w:val="17"/>
                <w:szCs w:val="17"/>
              </w:rPr>
              <w:t xml:space="preserve">Drafting outreach, summarising calls, meeting prep</w:t>
            </w:r>
          </w:p>
        </w:tc>
        <w:tc>
          <w:tcPr>
            <w:tcW w:type="dxa" w:w="3830"/>
            <w:tcMar>
              <w:top w:type="dxa" w:w="50"/>
              <w:left w:type="dxa" w:w="110"/>
              <w:bottom w:type="dxa" w:w="50"/>
              <w:right w:type="dxa" w:w="110"/>
            </w:tcMar>
          </w:tcPr>
          <w:p>
            <w:r>
              <w:rPr>
                <w:rFonts w:ascii="Calibri" w:cs="Calibri" w:eastAsia="Calibri" w:hAnsi="Calibri"/>
                <w:b w:val="false"/>
                <w:bCs w:val="false"/>
                <w:color w:val="C33F6A"/>
                <w:sz w:val="17"/>
                <w:szCs w:val="17"/>
              </w:rPr>
              <w:t xml:space="preserve">Real customer data in public tools; auto-sent quotes</w:t>
            </w:r>
          </w:p>
        </w:tc>
      </w:tr>
      <w:tr>
        <w:tc>
          <w:tcPr>
            <w:tcW w:type="dxa" w:w="1700"/>
            <w:tcMar>
              <w:top w:type="dxa" w:w="50"/>
              <w:left w:type="dxa" w:w="110"/>
              <w:bottom w:type="dxa" w:w="50"/>
              <w:right w:type="dxa" w:w="110"/>
            </w:tcMar>
          </w:tcPr>
          <w:p>
            <w:r>
              <w:rPr>
                <w:rFonts w:ascii="Calibri" w:cs="Calibri" w:eastAsia="Calibri" w:hAnsi="Calibri"/>
                <w:b w:val="false"/>
                <w:bCs w:val="false"/>
                <w:color w:val="1D2433"/>
                <w:sz w:val="17"/>
                <w:szCs w:val="17"/>
              </w:rPr>
              <w:t xml:space="preserve">Marketing</w:t>
            </w:r>
          </w:p>
        </w:tc>
        <w:tc>
          <w:tcPr>
            <w:tcW w:type="dxa" w:w="3830"/>
            <w:tcMar>
              <w:top w:type="dxa" w:w="50"/>
              <w:left w:type="dxa" w:w="110"/>
              <w:bottom w:type="dxa" w:w="50"/>
              <w:right w:type="dxa" w:w="110"/>
            </w:tcMar>
          </w:tcPr>
          <w:p>
            <w:r>
              <w:rPr>
                <w:rFonts w:ascii="Calibri" w:cs="Calibri" w:eastAsia="Calibri" w:hAnsi="Calibri"/>
                <w:b w:val="false"/>
                <w:bCs w:val="false"/>
                <w:color w:val="1D2433"/>
                <w:sz w:val="17"/>
                <w:szCs w:val="17"/>
              </w:rPr>
              <w:t xml:space="preserve">Content drafts, ideas, image mockups, editing</w:t>
            </w:r>
          </w:p>
        </w:tc>
        <w:tc>
          <w:tcPr>
            <w:tcW w:type="dxa" w:w="3830"/>
            <w:tcMar>
              <w:top w:type="dxa" w:w="50"/>
              <w:left w:type="dxa" w:w="110"/>
              <w:bottom w:type="dxa" w:w="50"/>
              <w:right w:type="dxa" w:w="110"/>
            </w:tcMar>
          </w:tcPr>
          <w:p>
            <w:r>
              <w:rPr>
                <w:rFonts w:ascii="Calibri" w:cs="Calibri" w:eastAsia="Calibri" w:hAnsi="Calibri"/>
                <w:b w:val="false"/>
                <w:bCs w:val="false"/>
                <w:color w:val="C33F6A"/>
                <w:sz w:val="17"/>
                <w:szCs w:val="17"/>
              </w:rPr>
              <w:t xml:space="preserve">Publishing unchecked; passing off AI images as real</w:t>
            </w:r>
          </w:p>
        </w:tc>
      </w:tr>
      <w:tr>
        <w:tc>
          <w:tcPr>
            <w:tcW w:type="dxa" w:w="1700"/>
            <w:tcMar>
              <w:top w:type="dxa" w:w="50"/>
              <w:left w:type="dxa" w:w="110"/>
              <w:bottom w:type="dxa" w:w="50"/>
              <w:right w:type="dxa" w:w="110"/>
            </w:tcMar>
          </w:tcPr>
          <w:p>
            <w:r>
              <w:rPr>
                <w:rFonts w:ascii="Calibri" w:cs="Calibri" w:eastAsia="Calibri" w:hAnsi="Calibri"/>
                <w:b w:val="false"/>
                <w:bCs w:val="false"/>
                <w:color w:val="1D2433"/>
                <w:sz w:val="17"/>
                <w:szCs w:val="17"/>
              </w:rPr>
              <w:t xml:space="preserve">Finance</w:t>
            </w:r>
          </w:p>
        </w:tc>
        <w:tc>
          <w:tcPr>
            <w:tcW w:type="dxa" w:w="3830"/>
            <w:tcMar>
              <w:top w:type="dxa" w:w="50"/>
              <w:left w:type="dxa" w:w="110"/>
              <w:bottom w:type="dxa" w:w="50"/>
              <w:right w:type="dxa" w:w="110"/>
            </w:tcMar>
          </w:tcPr>
          <w:p>
            <w:r>
              <w:rPr>
                <w:rFonts w:ascii="Calibri" w:cs="Calibri" w:eastAsia="Calibri" w:hAnsi="Calibri"/>
                <w:b w:val="false"/>
                <w:bCs w:val="false"/>
                <w:color w:val="1D2433"/>
                <w:sz w:val="17"/>
                <w:szCs w:val="17"/>
              </w:rPr>
              <w:t xml:space="preserve">Explaining reports, drafting policies, spotting anomalies</w:t>
            </w:r>
          </w:p>
        </w:tc>
        <w:tc>
          <w:tcPr>
            <w:tcW w:type="dxa" w:w="3830"/>
            <w:tcMar>
              <w:top w:type="dxa" w:w="50"/>
              <w:left w:type="dxa" w:w="110"/>
              <w:bottom w:type="dxa" w:w="50"/>
              <w:right w:type="dxa" w:w="110"/>
            </w:tcMar>
          </w:tcPr>
          <w:p>
            <w:r>
              <w:rPr>
                <w:rFonts w:ascii="Calibri" w:cs="Calibri" w:eastAsia="Calibri" w:hAnsi="Calibri"/>
                <w:b w:val="false"/>
                <w:bCs w:val="false"/>
                <w:color w:val="C33F6A"/>
                <w:sz w:val="17"/>
                <w:szCs w:val="17"/>
              </w:rPr>
              <w:t xml:space="preserve">Live financial or bank data; final numbers without a human</w:t>
            </w:r>
          </w:p>
        </w:tc>
      </w:tr>
      <w:tr>
        <w:tc>
          <w:tcPr>
            <w:tcW w:type="dxa" w:w="1700"/>
            <w:tcMar>
              <w:top w:type="dxa" w:w="50"/>
              <w:left w:type="dxa" w:w="110"/>
              <w:bottom w:type="dxa" w:w="50"/>
              <w:right w:type="dxa" w:w="110"/>
            </w:tcMar>
          </w:tcPr>
          <w:p>
            <w:r>
              <w:rPr>
                <w:rFonts w:ascii="Calibri" w:cs="Calibri" w:eastAsia="Calibri" w:hAnsi="Calibri"/>
                <w:b w:val="false"/>
                <w:bCs w:val="false"/>
                <w:color w:val="1D2433"/>
                <w:sz w:val="17"/>
                <w:szCs w:val="17"/>
              </w:rPr>
              <w:t xml:space="preserve">HR</w:t>
            </w:r>
          </w:p>
        </w:tc>
        <w:tc>
          <w:tcPr>
            <w:tcW w:type="dxa" w:w="3830"/>
            <w:tcMar>
              <w:top w:type="dxa" w:w="50"/>
              <w:left w:type="dxa" w:w="110"/>
              <w:bottom w:type="dxa" w:w="50"/>
              <w:right w:type="dxa" w:w="110"/>
            </w:tcMar>
          </w:tcPr>
          <w:p>
            <w:r>
              <w:rPr>
                <w:rFonts w:ascii="Calibri" w:cs="Calibri" w:eastAsia="Calibri" w:hAnsi="Calibri"/>
                <w:b w:val="false"/>
                <w:bCs w:val="false"/>
                <w:color w:val="1D2433"/>
                <w:sz w:val="17"/>
                <w:szCs w:val="17"/>
              </w:rPr>
              <w:t xml:space="preserve">Job specs, policy drafts, interview questions</w:t>
            </w:r>
          </w:p>
        </w:tc>
        <w:tc>
          <w:tcPr>
            <w:tcW w:type="dxa" w:w="3830"/>
            <w:tcMar>
              <w:top w:type="dxa" w:w="50"/>
              <w:left w:type="dxa" w:w="110"/>
              <w:bottom w:type="dxa" w:w="50"/>
              <w:right w:type="dxa" w:w="110"/>
            </w:tcMar>
          </w:tcPr>
          <w:p>
            <w:r>
              <w:rPr>
                <w:rFonts w:ascii="Calibri" w:cs="Calibri" w:eastAsia="Calibri" w:hAnsi="Calibri"/>
                <w:b w:val="false"/>
                <w:bCs w:val="false"/>
                <w:color w:val="C33F6A"/>
                <w:sz w:val="17"/>
                <w:szCs w:val="17"/>
              </w:rPr>
              <w:t xml:space="preserve">Candidate or staff personal data; hiring or firing calls</w:t>
            </w:r>
          </w:p>
        </w:tc>
      </w:tr>
      <w:tr>
        <w:tc>
          <w:tcPr>
            <w:tcW w:type="dxa" w:w="1700"/>
            <w:tcMar>
              <w:top w:type="dxa" w:w="50"/>
              <w:left w:type="dxa" w:w="110"/>
              <w:bottom w:type="dxa" w:w="50"/>
              <w:right w:type="dxa" w:w="110"/>
            </w:tcMar>
          </w:tcPr>
          <w:p>
            <w:r>
              <w:rPr>
                <w:rFonts w:ascii="Calibri" w:cs="Calibri" w:eastAsia="Calibri" w:hAnsi="Calibri"/>
                <w:b w:val="false"/>
                <w:bCs w:val="false"/>
                <w:color w:val="1D2433"/>
                <w:sz w:val="17"/>
                <w:szCs w:val="17"/>
              </w:rPr>
              <w:t xml:space="preserve">Operations</w:t>
            </w:r>
          </w:p>
        </w:tc>
        <w:tc>
          <w:tcPr>
            <w:tcW w:type="dxa" w:w="3830"/>
            <w:tcMar>
              <w:top w:type="dxa" w:w="50"/>
              <w:left w:type="dxa" w:w="110"/>
              <w:bottom w:type="dxa" w:w="50"/>
              <w:right w:type="dxa" w:w="110"/>
            </w:tcMar>
          </w:tcPr>
          <w:p>
            <w:r>
              <w:rPr>
                <w:rFonts w:ascii="Calibri" w:cs="Calibri" w:eastAsia="Calibri" w:hAnsi="Calibri"/>
                <w:b w:val="false"/>
                <w:bCs w:val="false"/>
                <w:color w:val="1D2433"/>
                <w:sz w:val="17"/>
                <w:szCs w:val="17"/>
              </w:rPr>
              <w:t xml:space="preserve">Process notes, supplier emails, rota drafts</w:t>
            </w:r>
          </w:p>
        </w:tc>
        <w:tc>
          <w:tcPr>
            <w:tcW w:type="dxa" w:w="3830"/>
            <w:tcMar>
              <w:top w:type="dxa" w:w="50"/>
              <w:left w:type="dxa" w:w="110"/>
              <w:bottom w:type="dxa" w:w="50"/>
              <w:right w:type="dxa" w:w="110"/>
            </w:tcMar>
          </w:tcPr>
          <w:p>
            <w:r>
              <w:rPr>
                <w:rFonts w:ascii="Calibri" w:cs="Calibri" w:eastAsia="Calibri" w:hAnsi="Calibri"/>
                <w:b w:val="false"/>
                <w:bCs w:val="false"/>
                <w:color w:val="C33F6A"/>
                <w:sz w:val="17"/>
                <w:szCs w:val="17"/>
              </w:rPr>
              <w:t xml:space="preserve">Anything with names, health or contract data</w:t>
            </w:r>
          </w:p>
        </w:tc>
      </w:tr>
      <w:tr>
        <w:tc>
          <w:tcPr>
            <w:tcW w:type="dxa" w:w="1700"/>
            <w:tcMar>
              <w:top w:type="dxa" w:w="50"/>
              <w:left w:type="dxa" w:w="110"/>
              <w:bottom w:type="dxa" w:w="50"/>
              <w:right w:type="dxa" w:w="110"/>
            </w:tcMar>
          </w:tcPr>
          <w:p>
            <w:r>
              <w:rPr>
                <w:rFonts w:ascii="Calibri" w:cs="Calibri" w:eastAsia="Calibri" w:hAnsi="Calibri"/>
                <w:b w:val="false"/>
                <w:bCs w:val="false"/>
                <w:color w:val="1D2433"/>
                <w:sz w:val="17"/>
                <w:szCs w:val="17"/>
              </w:rPr>
              <w:t xml:space="preserve">[ Your team ]</w:t>
            </w:r>
          </w:p>
        </w:tc>
        <w:tc>
          <w:tcPr>
            <w:tcW w:type="dxa" w:w="3830"/>
            <w:tcMar>
              <w:top w:type="dxa" w:w="50"/>
              <w:left w:type="dxa" w:w="110"/>
              <w:bottom w:type="dxa" w:w="50"/>
              <w:right w:type="dxa" w:w="110"/>
            </w:tcMar>
          </w:tcPr>
          <w:p>
            <w:r>
              <w:rPr>
                <w:rFonts w:ascii="Calibri" w:cs="Calibri" w:eastAsia="Calibri" w:hAnsi="Calibri"/>
                <w:b w:val="false"/>
                <w:bCs w:val="false"/>
                <w:color w:val="1D2433"/>
                <w:sz w:val="17"/>
                <w:szCs w:val="17"/>
              </w:rPr>
              <w:t xml:space="preserve">[ what they may do ]</w:t>
            </w:r>
          </w:p>
        </w:tc>
        <w:tc>
          <w:tcPr>
            <w:tcW w:type="dxa" w:w="3830"/>
            <w:tcMar>
              <w:top w:type="dxa" w:w="50"/>
              <w:left w:type="dxa" w:w="110"/>
              <w:bottom w:type="dxa" w:w="50"/>
              <w:right w:type="dxa" w:w="110"/>
            </w:tcMar>
          </w:tcPr>
          <w:p>
            <w:r>
              <w:rPr>
                <w:rFonts w:ascii="Calibri" w:cs="Calibri" w:eastAsia="Calibri" w:hAnsi="Calibri"/>
                <w:b w:val="false"/>
                <w:bCs w:val="false"/>
                <w:color w:val="C33F6A"/>
                <w:sz w:val="17"/>
                <w:szCs w:val="17"/>
              </w:rPr>
              <w:t xml:space="preserve">[ what is off limits ]</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3A6B" w:color="auto" w:val="clear"/>
            <w:tcMar>
              <w:top w:type="dxa" w:w="90"/>
              <w:left w:type="dxa" w:w="160"/>
              <w:bottom w:type="dxa" w:w="90"/>
              <w:right w:type="dxa" w:w="160"/>
            </w:tcMar>
          </w:tcPr>
          <w:p>
            <w:r>
              <w:rPr>
                <w:rFonts w:ascii="Calibri" w:cs="Calibri" w:eastAsia="Calibri" w:hAnsi="Calibri"/>
                <w:b/>
                <w:bCs/>
                <w:color w:val="F7C6D7"/>
                <w:sz w:val="17"/>
                <w:szCs w:val="17"/>
              </w:rPr>
              <w:t xml:space="preserve">SECTION 6   </w:t>
            </w:r>
            <w:r>
              <w:rPr>
                <w:rFonts w:ascii="Georgia" w:cs="Georgia" w:eastAsia="Georgia" w:hAnsi="Georgia"/>
                <w:b/>
                <w:bCs/>
                <w:color w:val="FFFFFF"/>
                <w:sz w:val="22"/>
                <w:szCs w:val="22"/>
              </w:rPr>
              <w:t xml:space="preserve">Gatekeepers and approval</w:t>
            </w:r>
          </w:p>
        </w:tc>
      </w:tr>
    </w:tbl>
    <w:p>
      <w:pPr>
        <w:spacing w:after="50"/>
      </w:pPr>
      <w:r>
        <w:t xml:space="preserve"/>
      </w:r>
    </w:p>
    <w:p>
      <w:pPr>
        <w:spacing w:after="70"/>
      </w:pPr>
      <w:r>
        <w:rPr>
          <w:rFonts w:ascii="Calibri" w:cs="Calibri" w:eastAsia="Calibri" w:hAnsi="Calibri"/>
          <w:b/>
          <w:bCs/>
          <w:i/>
          <w:iCs/>
          <w:color w:val="C33F6A"/>
          <w:sz w:val="17"/>
          <w:szCs w:val="17"/>
        </w:rPr>
        <w:t xml:space="preserve">Fill in:  </w:t>
      </w:r>
      <w:r>
        <w:rPr>
          <w:rFonts w:ascii="Calibri" w:cs="Calibri" w:eastAsia="Calibri" w:hAnsi="Calibri"/>
          <w:i/>
          <w:iCs/>
          <w:color w:val="5A6577"/>
          <w:sz w:val="17"/>
          <w:szCs w:val="17"/>
        </w:rPr>
        <w:t xml:space="preserve">Name one or two people who can be asked and can decide, then how staff request a new tool.</w:t>
      </w:r>
    </w:p>
    <w:tbl>
      <w:tblPr>
        <w:tblW w:type="dxa" w:w="9360"/>
        <w:tblBorders>
          <w:top w:val="single" w:color="E85E86" w:sz="6"/>
          <w:left w:val="single" w:color="E85E86" w:sz="12"/>
          <w:bottom w:val="single" w:color="E85E86" w:sz="6"/>
          <w:right w:val="single" w:color="E85E86" w:sz="6"/>
          <w:insideH w:val="single" w:color="auto" w:sz="4"/>
          <w:insideV w:val="single" w:color="auto" w:sz="4"/>
        </w:tblBorders>
      </w:tblPr>
      <w:tblGrid>
        <w:gridCol w:w="9360"/>
      </w:tblGrid>
      <w:tr>
        <w:tc>
          <w:tcPr>
            <w:tcW w:type="dxa" w:w="9360"/>
            <w:shd w:fill="D8DEE9" w:color="auto" w:val="clear"/>
            <w:tcMar>
              <w:top w:type="dxa" w:w="100"/>
              <w:left w:type="dxa" w:w="150"/>
              <w:bottom w:type="dxa" w:w="100"/>
              <w:right w:type="dxa" w:w="150"/>
            </w:tcMar>
          </w:tcPr>
          <w:p>
            <w:pPr>
              <w:spacing w:after="5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AI lead (approves new tools, keeps the list current): [ name ]</w:t>
            </w:r>
            <w:r>
              <w:rPr>
                <w:rFonts w:ascii="Calibri" w:cs="Calibri" w:eastAsia="Calibri" w:hAnsi="Calibri"/>
                <w:b/>
                <w:bCs/>
                <w:color w:val="1B3A6B"/>
                <w:sz w:val="19"/>
                <w:szCs w:val="19"/>
              </w:rPr>
              <w:t xml:space="preserve"> ]</w:t>
            </w:r>
          </w:p>
          <w:p>
            <w:pPr>
              <w:spacing w:after="5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Data owner (guards the red line): [ name ]</w:t>
            </w:r>
            <w:r>
              <w:rPr>
                <w:rFonts w:ascii="Calibri" w:cs="Calibri" w:eastAsia="Calibri" w:hAnsi="Calibri"/>
                <w:b/>
                <w:bCs/>
                <w:color w:val="1B3A6B"/>
                <w:sz w:val="19"/>
                <w:szCs w:val="19"/>
              </w:rPr>
              <w:t xml:space="preserve"> ]</w:t>
            </w:r>
          </w:p>
          <w:p>
            <w:pPr>
              <w:spacing w:after="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How staff ask 'can I use this?' and get an answer: [ e.g. message the AI lead on Teams ]</w:t>
            </w:r>
            <w:r>
              <w:rPr>
                <w:rFonts w:ascii="Calibri" w:cs="Calibri" w:eastAsia="Calibri" w:hAnsi="Calibri"/>
                <w:b/>
                <w:bCs/>
                <w:color w:val="1B3A6B"/>
                <w:sz w:val="19"/>
                <w:szCs w:val="19"/>
              </w:rPr>
              <w:t xml:space="preserve"> ]</w:t>
            </w:r>
          </w:p>
        </w:tc>
      </w:tr>
    </w:tbl>
    <w:p>
      <w:pPr>
        <w:spacing w:after="110"/>
      </w:pPr>
      <w:r>
        <w:t xml:space="preserv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3A6B" w:color="auto" w:val="clear"/>
            <w:tcMar>
              <w:top w:type="dxa" w:w="90"/>
              <w:left w:type="dxa" w:w="160"/>
              <w:bottom w:type="dxa" w:w="90"/>
              <w:right w:type="dxa" w:w="160"/>
            </w:tcMar>
          </w:tcPr>
          <w:p>
            <w:r>
              <w:rPr>
                <w:rFonts w:ascii="Calibri" w:cs="Calibri" w:eastAsia="Calibri" w:hAnsi="Calibri"/>
                <w:b/>
                <w:bCs/>
                <w:color w:val="F7C6D7"/>
                <w:sz w:val="17"/>
                <w:szCs w:val="17"/>
              </w:rPr>
              <w:t xml:space="preserve">SECTION 7   </w:t>
            </w:r>
            <w:r>
              <w:rPr>
                <w:rFonts w:ascii="Georgia" w:cs="Georgia" w:eastAsia="Georgia" w:hAnsi="Georgia"/>
                <w:b/>
                <w:bCs/>
                <w:color w:val="FFFFFF"/>
                <w:sz w:val="22"/>
                <w:szCs w:val="22"/>
              </w:rPr>
              <w:t xml:space="preserve">Review, training and sign-off</w:t>
            </w:r>
          </w:p>
        </w:tc>
      </w:tr>
    </w:tbl>
    <w:p>
      <w:pPr>
        <w:spacing w:after="50"/>
      </w:pPr>
      <w:r>
        <w:t xml:space="preserve"/>
      </w:r>
    </w:p>
    <w:p>
      <w:pPr>
        <w:spacing w:after="70"/>
      </w:pPr>
      <w:r>
        <w:rPr>
          <w:rFonts w:ascii="Calibri" w:cs="Calibri" w:eastAsia="Calibri" w:hAnsi="Calibri"/>
          <w:b/>
          <w:bCs/>
          <w:i/>
          <w:iCs/>
          <w:color w:val="C33F6A"/>
          <w:sz w:val="17"/>
          <w:szCs w:val="17"/>
        </w:rPr>
        <w:t xml:space="preserve">Fill in:  </w:t>
      </w:r>
      <w:r>
        <w:rPr>
          <w:rFonts w:ascii="Calibri" w:cs="Calibri" w:eastAsia="Calibri" w:hAnsi="Calibri"/>
          <w:i/>
          <w:iCs/>
          <w:color w:val="5A6577"/>
          <w:sz w:val="17"/>
          <w:szCs w:val="17"/>
        </w:rPr>
        <w:t xml:space="preserve">Set a review date, note how new starters are trained, and record sign-off. The acknowledgement is what turns a document into a governed practice.</w:t>
      </w:r>
    </w:p>
    <w:tbl>
      <w:tblPr>
        <w:tblW w:type="dxa" w:w="9360"/>
        <w:tblBorders>
          <w:top w:val="single" w:color="E85E86" w:sz="6"/>
          <w:left w:val="single" w:color="E85E86" w:sz="12"/>
          <w:bottom w:val="single" w:color="E85E86" w:sz="6"/>
          <w:right w:val="single" w:color="E85E86" w:sz="6"/>
          <w:insideH w:val="single" w:color="auto" w:sz="4"/>
          <w:insideV w:val="single" w:color="auto" w:sz="4"/>
        </w:tblBorders>
      </w:tblPr>
      <w:tblGrid>
        <w:gridCol w:w="9360"/>
      </w:tblGrid>
      <w:tr>
        <w:tc>
          <w:tcPr>
            <w:tcW w:type="dxa" w:w="9360"/>
            <w:shd w:fill="D8DEE9" w:color="auto" w:val="clear"/>
            <w:tcMar>
              <w:top w:type="dxa" w:w="100"/>
              <w:left w:type="dxa" w:w="150"/>
              <w:bottom w:type="dxa" w:w="100"/>
              <w:right w:type="dxa" w:w="150"/>
            </w:tcMar>
          </w:tcPr>
          <w:p>
            <w:pPr>
              <w:spacing w:after="5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Review date (at least every 6 months): [ date ]</w:t>
            </w:r>
            <w:r>
              <w:rPr>
                <w:rFonts w:ascii="Calibri" w:cs="Calibri" w:eastAsia="Calibri" w:hAnsi="Calibri"/>
                <w:b/>
                <w:bCs/>
                <w:color w:val="1B3A6B"/>
                <w:sz w:val="19"/>
                <w:szCs w:val="19"/>
              </w:rPr>
              <w:t xml:space="preserve"> ]</w:t>
            </w:r>
          </w:p>
          <w:p>
            <w:pPr>
              <w:spacing w:after="5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How new starters are trained on this policy: [ e.g. part of induction ]</w:t>
            </w:r>
            <w:r>
              <w:rPr>
                <w:rFonts w:ascii="Calibri" w:cs="Calibri" w:eastAsia="Calibri" w:hAnsi="Calibri"/>
                <w:b/>
                <w:bCs/>
                <w:color w:val="1B3A6B"/>
                <w:sz w:val="19"/>
                <w:szCs w:val="19"/>
              </w:rPr>
              <w:t xml:space="preserve"> ]</w:t>
            </w:r>
          </w:p>
          <w:p>
            <w:pPr>
              <w:spacing w:after="0"/>
            </w:pPr>
            <w:r>
              <w:rPr>
                <w:rFonts w:ascii="Calibri" w:cs="Calibri" w:eastAsia="Calibri" w:hAnsi="Calibri"/>
                <w:b/>
                <w:bCs/>
                <w:color w:val="1B3A6B"/>
                <w:sz w:val="19"/>
                <w:szCs w:val="19"/>
              </w:rPr>
              <w:t xml:space="preserve">[ </w:t>
            </w:r>
            <w:r>
              <w:rPr>
                <w:rFonts w:ascii="Calibri" w:cs="Calibri" w:eastAsia="Calibri" w:hAnsi="Calibri"/>
                <w:i/>
                <w:iCs/>
                <w:color w:val="14274D"/>
                <w:sz w:val="19"/>
                <w:szCs w:val="19"/>
              </w:rPr>
              <w:t xml:space="preserve">Approved by: [ name and role ]    Effective date: [ date ]</w:t>
            </w:r>
            <w:r>
              <w:rPr>
                <w:rFonts w:ascii="Calibri" w:cs="Calibri" w:eastAsia="Calibri" w:hAnsi="Calibri"/>
                <w:b/>
                <w:bCs/>
                <w:color w:val="1B3A6B"/>
                <w:sz w:val="19"/>
                <w:szCs w:val="19"/>
              </w:rPr>
              <w:t xml:space="preserve"> ]</w:t>
            </w:r>
          </w:p>
        </w:tc>
      </w:tr>
    </w:tbl>
    <w:p>
      <w:pPr>
        <w:spacing w:after="90"/>
      </w:pPr>
      <w:r>
        <w:t xml:space="preserve"/>
      </w:r>
    </w:p>
    <w:p>
      <w:pPr>
        <w:spacing w:after="60" w:before="60"/>
      </w:pPr>
      <w:r>
        <w:rPr>
          <w:rFonts w:ascii="Georgia" w:cs="Georgia" w:eastAsia="Georgia" w:hAnsi="Georgia"/>
          <w:b/>
          <w:bCs/>
          <w:color w:val="1B3A6B"/>
          <w:sz w:val="20"/>
          <w:szCs w:val="20"/>
        </w:rPr>
        <w:t xml:space="preserve">Staff acknowledgement</w:t>
      </w:r>
    </w:p>
    <w:p>
      <w:pPr>
        <w:spacing w:after="50"/>
      </w:pPr>
      <w:r>
        <w:rPr>
          <w:rFonts w:ascii="Calibri" w:cs="Calibri" w:eastAsia="Calibri" w:hAnsi="Calibri"/>
          <w:color w:val="1D2433"/>
          <w:sz w:val="20"/>
          <w:szCs w:val="20"/>
        </w:rPr>
        <w:t xml:space="preserve">I have read and understood the AI Acceptable Use Policy and agree to follow it.</w:t>
      </w:r>
    </w:p>
    <w:p>
      <w:pPr>
        <w:spacing w:after="120"/>
      </w:pPr>
      <w:r>
        <w:rPr>
          <w:rFonts w:ascii="Calibri" w:cs="Calibri" w:eastAsia="Calibri" w:hAnsi="Calibri"/>
          <w:color w:val="1D2433"/>
          <w:sz w:val="20"/>
          <w:szCs w:val="20"/>
        </w:rPr>
        <w:t xml:space="preserve">Name: __________________________     Signature: __________________     Date: __________</w:t>
      </w:r>
    </w:p>
    <w:tbl>
      <w:tblPr>
        <w:tblW w:type="dxa" w:w="9360"/>
        <w:tblBorders>
          <w:top w:val="single" w:color="1B3A6B" w:sz="4"/>
          <w:left w:val="single" w:color="E85E86" w:sz="14"/>
          <w:bottom w:val="single" w:color="1B3A6B" w:sz="4"/>
          <w:right w:val="single" w:color="1B3A6B" w:sz="4"/>
          <w:insideH w:val="single" w:color="auto" w:sz="4"/>
          <w:insideV w:val="single" w:color="auto" w:sz="4"/>
        </w:tblBorders>
      </w:tblPr>
      <w:tblGrid>
        <w:gridCol w:w="9360"/>
      </w:tblGrid>
      <w:tr>
        <w:tc>
          <w:tcPr>
            <w:tcW w:type="dxa" w:w="9360"/>
            <w:shd w:fill="1B3A6B" w:color="auto" w:val="clear"/>
            <w:tcMar>
              <w:top w:type="dxa" w:w="150"/>
              <w:left w:type="dxa" w:w="200"/>
              <w:bottom w:type="dxa" w:w="150"/>
              <w:right w:type="dxa" w:w="200"/>
            </w:tcMar>
          </w:tcPr>
          <w:p>
            <w:pPr>
              <w:spacing w:after="60"/>
            </w:pPr>
            <w:r>
              <w:rPr>
                <w:rFonts w:ascii="Georgia" w:cs="Georgia" w:eastAsia="Georgia" w:hAnsi="Georgia"/>
                <w:b/>
                <w:bCs/>
                <w:color w:val="FFFFFF"/>
                <w:sz w:val="20"/>
                <w:szCs w:val="20"/>
              </w:rPr>
              <w:t xml:space="preserve">Important: this is a starting point, not a finished policy</w:t>
            </w:r>
          </w:p>
          <w:p>
            <w:pPr>
              <w:spacing w:after="60"/>
            </w:pPr>
            <w:r>
              <w:rPr>
                <w:rFonts w:ascii="Calibri" w:cs="Calibri" w:eastAsia="Calibri" w:hAnsi="Calibri"/>
                <w:color w:val="FFFFFF"/>
                <w:sz w:val="18"/>
                <w:szCs w:val="18"/>
              </w:rPr>
              <w:t xml:space="preserve">This template is provided for general guidance only and does not constitute legal advice. It will get you started, but a comprehensive AI policy that genuinely protects your business must be tailored to your tools, your workflows and your obligations under UK GDPR, and kept under review as the rules change.</w:t>
            </w:r>
          </w:p>
          <w:p>
            <w:r>
              <w:rPr>
                <w:rFonts w:ascii="Calibri" w:cs="Calibri" w:eastAsia="Calibri" w:hAnsi="Calibri"/>
                <w:color w:val="FFFFFF"/>
                <w:sz w:val="18"/>
                <w:szCs w:val="18"/>
              </w:rPr>
              <w:t xml:space="preserve">To build a complete, tailored AI policy with your team in a single day, sign up for The Oxford AI School AI Policy Workshop: </w:t>
            </w:r>
            <w:hyperlink w:history="1" r:id="rIdu-c2lqnhguf6mezs9y8e6">
              <w:r>
                <w:rPr>
                  <w:rFonts w:ascii="Calibri" w:cs="Calibri" w:eastAsia="Calibri" w:hAnsi="Calibri"/>
                  <w:b/>
                  <w:bCs/>
                  <w:color w:val="F7C6D7"/>
                  <w:sz w:val="18"/>
                  <w:szCs w:val="18"/>
                  <w:u w:val="single"/>
                </w:rPr>
                <w:t xml:space="preserve">theoxfordaischool.com/ai-policy-workshop</w:t>
              </w:r>
            </w:hyperlink>
          </w:p>
        </w:tc>
      </w:tr>
    </w:tbl>
    <w:sectPr>
      <w:footerReference w:type="default" r:id="rId7"/>
      <w:pgSz w:w="11906" w:h="16838" w:orient="portrait"/>
      <w:pgMar w:top="900" w:right="1020" w:bottom="820" w:left="10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6577"/>
        <w:sz w:val="15"/>
        <w:szCs w:val="15"/>
      </w:rPr>
      <w:t xml:space="preserve">The Oxford AI School  ·  AI Acceptable Use Policy Template  ·  For guidance only  ·  theoxfordaischool.com/ai-policy-workshop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D24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fygjop53ia_s5ulrqk9ja" Type="http://schemas.openxmlformats.org/officeDocument/2006/relationships/hyperlink" Target="https://www.theoxfordaischool.com/ai-policy-workshop" TargetMode="External"/><Relationship Id="rIdu-c2lqnhguf6mezs9y8e6" Type="http://schemas.openxmlformats.org/officeDocument/2006/relationships/hyperlink" Target="https://www.theoxfordaischool.com/ai-policy-workshop"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Acceptable Use Policy Template</dc:title>
  <dc:creator>The Oxford AI School</dc:creator>
  <cp:lastModifiedBy>The Oxford AI School</cp:lastModifiedBy>
  <cp:revision>1</cp:revision>
  <dcterms:created xsi:type="dcterms:W3CDTF">2026-07-30T21:16:23.179Z</dcterms:created>
  <dcterms:modified xsi:type="dcterms:W3CDTF">2026-07-30T21:16:23.198Z</dcterms:modified>
</cp:coreProperties>
</file>

<file path=docProps/custom.xml><?xml version="1.0" encoding="utf-8"?>
<Properties xmlns="http://schemas.openxmlformats.org/officeDocument/2006/custom-properties" xmlns:vt="http://schemas.openxmlformats.org/officeDocument/2006/docPropsVTypes"/>
</file>